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BEF40" w14:textId="42E15745" w:rsidR="00A110EA" w:rsidRDefault="00A110EA" w:rsidP="00A110EA">
      <w:pPr>
        <w:rPr>
          <w:rFonts w:cs="Times New Roman"/>
          <w:b/>
          <w:color w:val="3D4347"/>
          <w:sz w:val="40"/>
          <w:szCs w:val="40"/>
        </w:rPr>
      </w:pPr>
      <w:bookmarkStart w:id="0" w:name="_GoBack"/>
      <w:bookmarkEnd w:id="0"/>
      <w:r w:rsidRPr="00A110EA">
        <w:rPr>
          <w:rFonts w:cs="Times New Roman"/>
          <w:b/>
          <w:color w:val="3D4347"/>
          <w:sz w:val="40"/>
          <w:szCs w:val="40"/>
        </w:rPr>
        <w:t xml:space="preserve">Plenary Session 2: </w:t>
      </w:r>
    </w:p>
    <w:p w14:paraId="63166A46" w14:textId="01B61F74" w:rsidR="00A110EA" w:rsidRPr="00A110EA" w:rsidRDefault="00A110EA" w:rsidP="00A110EA">
      <w:pPr>
        <w:rPr>
          <w:rFonts w:cs="Times New Roman"/>
          <w:b/>
          <w:color w:val="3D4347"/>
          <w:sz w:val="40"/>
          <w:szCs w:val="40"/>
        </w:rPr>
      </w:pPr>
      <w:r w:rsidRPr="00A110EA">
        <w:rPr>
          <w:rFonts w:cs="Times New Roman"/>
          <w:b/>
          <w:color w:val="3D4347"/>
          <w:sz w:val="40"/>
          <w:szCs w:val="40"/>
        </w:rPr>
        <w:t>Assessment of the Metrics</w:t>
      </w:r>
    </w:p>
    <w:p w14:paraId="6DF7E913" w14:textId="77777777" w:rsidR="00A110EA" w:rsidRDefault="00A110EA" w:rsidP="00A110EA">
      <w:pPr>
        <w:rPr>
          <w:rFonts w:cs="Times New Roman"/>
          <w:color w:val="3D4347"/>
          <w:sz w:val="40"/>
          <w:szCs w:val="40"/>
        </w:rPr>
      </w:pPr>
      <w:r w:rsidRPr="00A110EA">
        <w:rPr>
          <w:rFonts w:cs="Times New Roman"/>
          <w:color w:val="3D4347"/>
          <w:sz w:val="40"/>
          <w:szCs w:val="40"/>
        </w:rPr>
        <w:t>Chair: Jay Pearlman</w:t>
      </w:r>
    </w:p>
    <w:p w14:paraId="65F27FC1" w14:textId="77777777" w:rsidR="00A110EA" w:rsidRPr="00A110EA" w:rsidRDefault="00A110EA" w:rsidP="00A110EA">
      <w:pPr>
        <w:rPr>
          <w:rFonts w:cs="Times New Roman"/>
          <w:color w:val="3D4347"/>
          <w:sz w:val="40"/>
          <w:szCs w:val="40"/>
        </w:rPr>
      </w:pPr>
    </w:p>
    <w:p w14:paraId="5AB58273" w14:textId="2A1E6BE7" w:rsidR="00A110EA" w:rsidRPr="00A110EA" w:rsidRDefault="00A110EA" w:rsidP="00A110EA">
      <w:pPr>
        <w:rPr>
          <w:rFonts w:cs="Times New Roman"/>
          <w:color w:val="3D4347"/>
          <w:sz w:val="40"/>
          <w:szCs w:val="40"/>
        </w:rPr>
      </w:pPr>
      <w:r w:rsidRPr="00A110EA">
        <w:rPr>
          <w:rFonts w:cs="Times New Roman"/>
          <w:color w:val="3D4347"/>
          <w:sz w:val="40"/>
          <w:szCs w:val="40"/>
        </w:rPr>
        <w:t xml:space="preserve">1400 - 1410 </w:t>
      </w:r>
      <w:proofErr w:type="spellStart"/>
      <w:r w:rsidRPr="00A110EA">
        <w:rPr>
          <w:rFonts w:cs="Times New Roman"/>
          <w:color w:val="3D4347"/>
          <w:sz w:val="40"/>
          <w:szCs w:val="40"/>
        </w:rPr>
        <w:t>Senay</w:t>
      </w:r>
      <w:proofErr w:type="spellEnd"/>
      <w:r w:rsidRPr="00A110EA">
        <w:rPr>
          <w:rFonts w:cs="Times New Roman"/>
          <w:color w:val="3D4347"/>
          <w:sz w:val="40"/>
          <w:szCs w:val="40"/>
        </w:rPr>
        <w:t xml:space="preserve"> </w:t>
      </w:r>
      <w:proofErr w:type="spellStart"/>
      <w:r w:rsidRPr="00A110EA">
        <w:rPr>
          <w:rFonts w:cs="Times New Roman"/>
          <w:color w:val="3D4347"/>
          <w:sz w:val="40"/>
          <w:szCs w:val="40"/>
        </w:rPr>
        <w:t>Habtezion</w:t>
      </w:r>
      <w:proofErr w:type="spellEnd"/>
      <w:r w:rsidRPr="00A110EA">
        <w:rPr>
          <w:rFonts w:cs="Times New Roman"/>
          <w:color w:val="3D4347"/>
          <w:sz w:val="40"/>
          <w:szCs w:val="40"/>
        </w:rPr>
        <w:t>: Report of Breakout session 1.1</w:t>
      </w:r>
    </w:p>
    <w:p w14:paraId="005A5C0F" w14:textId="5ED7117B" w:rsidR="00A110EA" w:rsidRPr="00A110EA" w:rsidRDefault="00A110EA" w:rsidP="00A110EA">
      <w:pPr>
        <w:rPr>
          <w:rFonts w:cs="Times New Roman"/>
          <w:color w:val="3D4347"/>
          <w:sz w:val="40"/>
          <w:szCs w:val="40"/>
        </w:rPr>
      </w:pPr>
      <w:r>
        <w:rPr>
          <w:rFonts w:cs="Times New Roman"/>
          <w:color w:val="3D4347"/>
          <w:sz w:val="40"/>
          <w:szCs w:val="40"/>
        </w:rPr>
        <w:t xml:space="preserve">1410 - 1420 Mark </w:t>
      </w:r>
      <w:proofErr w:type="spellStart"/>
      <w:r>
        <w:rPr>
          <w:rFonts w:cs="Times New Roman"/>
          <w:color w:val="3D4347"/>
          <w:sz w:val="40"/>
          <w:szCs w:val="40"/>
        </w:rPr>
        <w:t>Borousa</w:t>
      </w:r>
      <w:proofErr w:type="spellEnd"/>
      <w:r w:rsidRPr="00A110EA">
        <w:rPr>
          <w:rFonts w:cs="Times New Roman"/>
          <w:color w:val="3D4347"/>
          <w:sz w:val="40"/>
          <w:szCs w:val="40"/>
        </w:rPr>
        <w:t>: Report of Breakout session 1.2</w:t>
      </w:r>
    </w:p>
    <w:p w14:paraId="258A5C9B" w14:textId="094D482F" w:rsidR="00A110EA" w:rsidRPr="00A110EA" w:rsidRDefault="00A110EA" w:rsidP="00A110EA">
      <w:pPr>
        <w:rPr>
          <w:rFonts w:cs="Times New Roman"/>
          <w:color w:val="3D4347"/>
          <w:sz w:val="40"/>
          <w:szCs w:val="40"/>
        </w:rPr>
      </w:pPr>
      <w:r w:rsidRPr="00A110EA">
        <w:rPr>
          <w:rFonts w:cs="Times New Roman"/>
          <w:color w:val="3D4347"/>
          <w:sz w:val="40"/>
          <w:szCs w:val="40"/>
        </w:rPr>
        <w:t xml:space="preserve">1420 - 1450 Ben </w:t>
      </w:r>
      <w:proofErr w:type="spellStart"/>
      <w:r w:rsidRPr="00A110EA">
        <w:rPr>
          <w:rFonts w:cs="Times New Roman"/>
          <w:color w:val="3D4347"/>
          <w:sz w:val="40"/>
          <w:szCs w:val="40"/>
        </w:rPr>
        <w:t>Hamlington</w:t>
      </w:r>
      <w:proofErr w:type="spellEnd"/>
      <w:r w:rsidRPr="00A110EA">
        <w:rPr>
          <w:rFonts w:cs="Times New Roman"/>
          <w:color w:val="3D4347"/>
          <w:sz w:val="40"/>
          <w:szCs w:val="40"/>
        </w:rPr>
        <w:t>: Keynote: What we know an</w:t>
      </w:r>
      <w:r>
        <w:rPr>
          <w:rFonts w:cs="Times New Roman"/>
          <w:color w:val="3D4347"/>
          <w:sz w:val="40"/>
          <w:szCs w:val="40"/>
        </w:rPr>
        <w:t>d don't know about sea level</w:t>
      </w:r>
    </w:p>
    <w:p w14:paraId="480F5FC8" w14:textId="77777777" w:rsidR="00A110EA" w:rsidRPr="00A110EA" w:rsidRDefault="00A110EA" w:rsidP="00A110EA">
      <w:pPr>
        <w:rPr>
          <w:rFonts w:cs="Times New Roman"/>
          <w:color w:val="3D4347"/>
          <w:sz w:val="40"/>
          <w:szCs w:val="40"/>
        </w:rPr>
      </w:pPr>
      <w:r w:rsidRPr="00A110EA">
        <w:rPr>
          <w:rFonts w:cs="Times New Roman"/>
          <w:color w:val="3D4347"/>
          <w:sz w:val="40"/>
          <w:szCs w:val="40"/>
        </w:rPr>
        <w:t xml:space="preserve">1450 - 1520 </w:t>
      </w:r>
      <w:proofErr w:type="spellStart"/>
      <w:r w:rsidRPr="00A110EA">
        <w:rPr>
          <w:rFonts w:cs="Times New Roman"/>
          <w:color w:val="3D4347"/>
          <w:sz w:val="40"/>
          <w:szCs w:val="40"/>
        </w:rPr>
        <w:t>Toste</w:t>
      </w:r>
      <w:proofErr w:type="spellEnd"/>
      <w:r w:rsidRPr="00A110EA">
        <w:rPr>
          <w:rFonts w:cs="Times New Roman"/>
          <w:color w:val="3D4347"/>
          <w:sz w:val="40"/>
          <w:szCs w:val="40"/>
        </w:rPr>
        <w:t xml:space="preserve"> </w:t>
      </w:r>
      <w:proofErr w:type="spellStart"/>
      <w:r w:rsidRPr="00A110EA">
        <w:rPr>
          <w:rFonts w:cs="Times New Roman"/>
          <w:color w:val="3D4347"/>
          <w:sz w:val="40"/>
          <w:szCs w:val="40"/>
        </w:rPr>
        <w:t>Tanhua</w:t>
      </w:r>
      <w:proofErr w:type="spellEnd"/>
      <w:r w:rsidRPr="00A110EA">
        <w:rPr>
          <w:rFonts w:cs="Times New Roman"/>
          <w:color w:val="3D4347"/>
          <w:sz w:val="40"/>
          <w:szCs w:val="40"/>
        </w:rPr>
        <w:t>: Keynote: Indicators and Essential Variables</w:t>
      </w:r>
    </w:p>
    <w:p w14:paraId="471CDCF4" w14:textId="214B6F1D" w:rsidR="00A110EA" w:rsidRDefault="00A110EA" w:rsidP="00A110EA">
      <w:pPr>
        <w:rPr>
          <w:rFonts w:cs="Times New Roman"/>
          <w:b/>
          <w:color w:val="3D4347"/>
          <w:sz w:val="27"/>
          <w:szCs w:val="27"/>
        </w:rPr>
      </w:pPr>
      <w:r w:rsidRPr="00A110EA">
        <w:rPr>
          <w:rFonts w:cs="Times New Roman"/>
          <w:color w:val="3D4347"/>
          <w:sz w:val="40"/>
          <w:szCs w:val="40"/>
        </w:rPr>
        <w:t>1520 - 1530 Workshop Chairs: Mission for breakout sessions</w:t>
      </w:r>
      <w:r w:rsidRPr="00A110EA">
        <w:rPr>
          <w:rFonts w:cs="Times New Roman"/>
          <w:b/>
          <w:color w:val="3D4347"/>
          <w:sz w:val="27"/>
          <w:szCs w:val="27"/>
        </w:rPr>
        <w:t xml:space="preserve"> </w:t>
      </w:r>
      <w:r>
        <w:rPr>
          <w:rFonts w:cs="Times New Roman"/>
          <w:b/>
          <w:color w:val="3D4347"/>
          <w:sz w:val="27"/>
          <w:szCs w:val="27"/>
        </w:rPr>
        <w:br w:type="page"/>
      </w:r>
    </w:p>
    <w:p w14:paraId="0C0D867B" w14:textId="147AD3D2" w:rsidR="00891CF4" w:rsidRDefault="004A2439" w:rsidP="004A2439">
      <w:pPr>
        <w:rPr>
          <w:rFonts w:cs="Times New Roman"/>
          <w:b/>
          <w:color w:val="3D4347"/>
          <w:sz w:val="27"/>
          <w:szCs w:val="27"/>
        </w:rPr>
      </w:pPr>
      <w:r w:rsidRPr="00375782">
        <w:rPr>
          <w:rFonts w:cs="Times New Roman"/>
          <w:b/>
          <w:noProof/>
          <w:color w:val="3D4347"/>
          <w:sz w:val="27"/>
          <w:szCs w:val="27"/>
          <w:lang w:eastAsia="en-US"/>
        </w:rPr>
        <w:lastRenderedPageBreak/>
        <w:drawing>
          <wp:anchor distT="0" distB="0" distL="114300" distR="114300" simplePos="0" relativeHeight="251658240" behindDoc="0" locked="0" layoutInCell="1" allowOverlap="1" wp14:anchorId="7D1EC11B" wp14:editId="1FE31C46">
            <wp:simplePos x="0" y="0"/>
            <wp:positionH relativeFrom="column">
              <wp:posOffset>3657600</wp:posOffset>
            </wp:positionH>
            <wp:positionV relativeFrom="paragraph">
              <wp:posOffset>0</wp:posOffset>
            </wp:positionV>
            <wp:extent cx="1651000" cy="1905000"/>
            <wp:effectExtent l="0" t="0" r="0" b="0"/>
            <wp:wrapTight wrapText="bothSides">
              <wp:wrapPolygon edited="0">
                <wp:start x="0" y="0"/>
                <wp:lineTo x="0" y="21312"/>
                <wp:lineTo x="21268" y="21312"/>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375782">
        <w:rPr>
          <w:rFonts w:cs="Times New Roman"/>
          <w:b/>
          <w:color w:val="3D4347"/>
          <w:sz w:val="27"/>
          <w:szCs w:val="27"/>
        </w:rPr>
        <w:t>Dr</w:t>
      </w:r>
      <w:proofErr w:type="spellEnd"/>
      <w:r w:rsidRPr="00375782">
        <w:rPr>
          <w:rFonts w:cs="Times New Roman"/>
          <w:b/>
          <w:color w:val="3D4347"/>
          <w:sz w:val="27"/>
          <w:szCs w:val="27"/>
        </w:rPr>
        <w:t xml:space="preserve"> </w:t>
      </w:r>
      <w:proofErr w:type="spellStart"/>
      <w:r w:rsidRPr="00375782">
        <w:rPr>
          <w:rFonts w:cs="Times New Roman"/>
          <w:b/>
          <w:color w:val="3D4347"/>
          <w:sz w:val="27"/>
          <w:szCs w:val="27"/>
        </w:rPr>
        <w:t>Toste</w:t>
      </w:r>
      <w:proofErr w:type="spellEnd"/>
      <w:r w:rsidRPr="00375782">
        <w:rPr>
          <w:rFonts w:cs="Times New Roman"/>
          <w:b/>
          <w:color w:val="3D4347"/>
          <w:sz w:val="27"/>
          <w:szCs w:val="27"/>
        </w:rPr>
        <w:t xml:space="preserve"> </w:t>
      </w:r>
      <w:proofErr w:type="spellStart"/>
      <w:r w:rsidRPr="00375782">
        <w:rPr>
          <w:rFonts w:cs="Times New Roman"/>
          <w:b/>
          <w:color w:val="3D4347"/>
          <w:sz w:val="27"/>
          <w:szCs w:val="27"/>
        </w:rPr>
        <w:t>Tanhua</w:t>
      </w:r>
      <w:proofErr w:type="spellEnd"/>
      <w:r w:rsidRPr="00375782">
        <w:rPr>
          <w:rFonts w:cs="Times New Roman"/>
          <w:b/>
          <w:color w:val="3D4347"/>
          <w:sz w:val="27"/>
          <w:szCs w:val="27"/>
        </w:rPr>
        <w:t xml:space="preserve">  </w:t>
      </w:r>
    </w:p>
    <w:p w14:paraId="36981D06" w14:textId="19AA6375" w:rsidR="004A2439" w:rsidRPr="00375782" w:rsidRDefault="00891CF4" w:rsidP="004A2439">
      <w:pPr>
        <w:rPr>
          <w:rFonts w:ascii="Times" w:hAnsi="Times"/>
          <w:b/>
        </w:rPr>
      </w:pPr>
      <w:r w:rsidRPr="00891CF4">
        <w:rPr>
          <w:rFonts w:cs="Times New Roman"/>
          <w:b/>
          <w:color w:val="3D4347"/>
          <w:sz w:val="27"/>
          <w:szCs w:val="27"/>
        </w:rPr>
        <w:t>Keynote: Indicators and Essential Variables</w:t>
      </w:r>
      <w:r w:rsidR="004A2439" w:rsidRPr="00375782">
        <w:rPr>
          <w:rFonts w:cs="Times New Roman"/>
          <w:b/>
          <w:color w:val="3D4347"/>
          <w:sz w:val="27"/>
          <w:szCs w:val="27"/>
        </w:rPr>
        <w:t xml:space="preserve">  </w:t>
      </w:r>
    </w:p>
    <w:p w14:paraId="049E5097" w14:textId="77777777" w:rsidR="004A2439" w:rsidRPr="00891CF4" w:rsidRDefault="004A2439" w:rsidP="004A2439">
      <w:pPr>
        <w:widowControl w:val="0"/>
        <w:autoSpaceDE w:val="0"/>
        <w:autoSpaceDN w:val="0"/>
        <w:adjustRightInd w:val="0"/>
        <w:spacing w:after="0"/>
        <w:rPr>
          <w:rFonts w:ascii="Times" w:hAnsi="Times"/>
        </w:rPr>
      </w:pPr>
      <w:r w:rsidRPr="00891CF4">
        <w:rPr>
          <w:rFonts w:ascii="Times" w:hAnsi="Times"/>
        </w:rPr>
        <w:t>IOCCP SSG CHAIR</w:t>
      </w:r>
    </w:p>
    <w:p w14:paraId="4886696D" w14:textId="77777777" w:rsidR="004A2439" w:rsidRDefault="004A2439" w:rsidP="004A2439">
      <w:pPr>
        <w:rPr>
          <w:rFonts w:ascii="Times" w:hAnsi="Times"/>
        </w:rPr>
      </w:pPr>
      <w:r w:rsidRPr="00891CF4">
        <w:rPr>
          <w:rFonts w:ascii="Times" w:hAnsi="Times"/>
        </w:rPr>
        <w:t>GEOMAR</w:t>
      </w:r>
    </w:p>
    <w:p w14:paraId="09016124" w14:textId="416CF16D" w:rsidR="00891CF4" w:rsidRPr="00891CF4" w:rsidRDefault="00891CF4" w:rsidP="004A2439">
      <w:pPr>
        <w:rPr>
          <w:rFonts w:ascii="Times" w:hAnsi="Times"/>
        </w:rPr>
      </w:pPr>
      <w:r w:rsidRPr="00891CF4">
        <w:rPr>
          <w:rFonts w:ascii="Times" w:hAnsi="Times"/>
        </w:rPr>
        <w:t>The IOCCP Scientific Steering Group (SSG) is currently composed of 1 Chair and 9 Members to provide a global perspective on current research and observation activities in marine biogeochemistry as well as on future directions for the community.</w:t>
      </w:r>
    </w:p>
    <w:p w14:paraId="5843A02F" w14:textId="77777777" w:rsidR="00375782" w:rsidRPr="00375782" w:rsidRDefault="00375782" w:rsidP="00375782">
      <w:pPr>
        <w:rPr>
          <w:rFonts w:ascii="Times" w:hAnsi="Times"/>
          <w:b/>
        </w:rPr>
      </w:pPr>
      <w:r w:rsidRPr="00375782">
        <w:rPr>
          <w:rFonts w:ascii="Times" w:hAnsi="Times"/>
          <w:b/>
        </w:rPr>
        <w:t>Research Interests</w:t>
      </w:r>
    </w:p>
    <w:p w14:paraId="35650956" w14:textId="77777777" w:rsidR="00375782" w:rsidRPr="00375782" w:rsidRDefault="00375782" w:rsidP="00375782">
      <w:pPr>
        <w:spacing w:after="0"/>
        <w:rPr>
          <w:rFonts w:ascii="Times" w:hAnsi="Times"/>
        </w:rPr>
      </w:pPr>
      <w:r w:rsidRPr="00375782">
        <w:rPr>
          <w:rFonts w:ascii="Times" w:hAnsi="Times"/>
        </w:rPr>
        <w:t>• Transient tracers in the ocean</w:t>
      </w:r>
    </w:p>
    <w:p w14:paraId="0023EF0E" w14:textId="77777777" w:rsidR="00375782" w:rsidRPr="00375782" w:rsidRDefault="00375782" w:rsidP="00375782">
      <w:pPr>
        <w:spacing w:after="0"/>
        <w:rPr>
          <w:rFonts w:ascii="Times" w:hAnsi="Times"/>
        </w:rPr>
      </w:pPr>
      <w:r w:rsidRPr="00375782">
        <w:rPr>
          <w:rFonts w:ascii="Times" w:hAnsi="Times"/>
        </w:rPr>
        <w:t>• Ocean ventilation and mixing</w:t>
      </w:r>
    </w:p>
    <w:p w14:paraId="7D969225" w14:textId="77777777" w:rsidR="00375782" w:rsidRPr="00375782" w:rsidRDefault="00375782" w:rsidP="00375782">
      <w:pPr>
        <w:spacing w:after="0"/>
        <w:rPr>
          <w:rFonts w:ascii="Times" w:hAnsi="Times"/>
        </w:rPr>
      </w:pPr>
      <w:r w:rsidRPr="00375782">
        <w:rPr>
          <w:rFonts w:ascii="Times" w:hAnsi="Times"/>
        </w:rPr>
        <w:t>• Tracer Release Experiments to quantify mixing</w:t>
      </w:r>
    </w:p>
    <w:p w14:paraId="1471A023" w14:textId="77777777" w:rsidR="00375782" w:rsidRDefault="00375782" w:rsidP="00375782">
      <w:pPr>
        <w:spacing w:after="0"/>
        <w:rPr>
          <w:rFonts w:ascii="Times" w:hAnsi="Times"/>
        </w:rPr>
      </w:pPr>
      <w:r>
        <w:rPr>
          <w:rFonts w:ascii="Times" w:hAnsi="Times"/>
        </w:rPr>
        <w:t>• T</w:t>
      </w:r>
      <w:r w:rsidRPr="00375782">
        <w:rPr>
          <w:rFonts w:ascii="Times" w:hAnsi="Times"/>
        </w:rPr>
        <w:t>race gas analysis technique development</w:t>
      </w:r>
    </w:p>
    <w:p w14:paraId="6ED75F4F" w14:textId="77777777" w:rsidR="00891CF4" w:rsidRPr="00375782" w:rsidRDefault="00891CF4" w:rsidP="00375782">
      <w:pPr>
        <w:spacing w:after="0"/>
        <w:rPr>
          <w:rFonts w:ascii="Times" w:hAnsi="Times"/>
        </w:rPr>
      </w:pPr>
    </w:p>
    <w:p w14:paraId="6E458C28" w14:textId="77777777" w:rsidR="00A158B3" w:rsidRDefault="004A2439" w:rsidP="004A2439">
      <w:pPr>
        <w:rPr>
          <w:rFonts w:ascii="Times" w:hAnsi="Times"/>
        </w:rPr>
      </w:pPr>
      <w:proofErr w:type="spellStart"/>
      <w:r w:rsidRPr="004A2439">
        <w:rPr>
          <w:rFonts w:ascii="Times" w:hAnsi="Times"/>
        </w:rPr>
        <w:t>Toste's</w:t>
      </w:r>
      <w:proofErr w:type="spellEnd"/>
      <w:r w:rsidRPr="004A2439">
        <w:rPr>
          <w:rFonts w:ascii="Times" w:hAnsi="Times"/>
        </w:rPr>
        <w:t xml:space="preserve"> research interests are strongly connected with cycling and transport of biogeochemical properties</w:t>
      </w:r>
      <w:r>
        <w:rPr>
          <w:rFonts w:ascii="Times" w:hAnsi="Times"/>
        </w:rPr>
        <w:t xml:space="preserve"> </w:t>
      </w:r>
      <w:r w:rsidRPr="004A2439">
        <w:rPr>
          <w:rFonts w:ascii="Times" w:hAnsi="Times"/>
        </w:rPr>
        <w:t>within the ocean interior. To this end he's been making measurements of transient tracers, such as CFC-12 and SF6, in the interior ocean for more than 20 years. He's been also a leading PI in many deliberate</w:t>
      </w:r>
      <w:r>
        <w:rPr>
          <w:rFonts w:ascii="Times" w:hAnsi="Times"/>
        </w:rPr>
        <w:t xml:space="preserve"> </w:t>
      </w:r>
      <w:r w:rsidRPr="004A2439">
        <w:rPr>
          <w:rFonts w:ascii="Times" w:hAnsi="Times"/>
        </w:rPr>
        <w:t>tracer release experiments that allow us to better characterize interior-ocean mixing processes.</w:t>
      </w:r>
      <w:r w:rsidR="00375782">
        <w:rPr>
          <w:rFonts w:ascii="Times" w:hAnsi="Times"/>
        </w:rPr>
        <w:t xml:space="preserve"> </w:t>
      </w:r>
      <w:proofErr w:type="spellStart"/>
      <w:r w:rsidRPr="004A2439">
        <w:rPr>
          <w:rFonts w:ascii="Times" w:hAnsi="Times"/>
        </w:rPr>
        <w:t>Toste</w:t>
      </w:r>
      <w:proofErr w:type="spellEnd"/>
      <w:r w:rsidRPr="004A2439">
        <w:rPr>
          <w:rFonts w:ascii="Times" w:hAnsi="Times"/>
        </w:rPr>
        <w:t xml:space="preserve"> has also a strong interest in ocean</w:t>
      </w:r>
      <w:r>
        <w:rPr>
          <w:rFonts w:ascii="Times" w:hAnsi="Times"/>
        </w:rPr>
        <w:t xml:space="preserve"> </w:t>
      </w:r>
      <w:r w:rsidRPr="004A2439">
        <w:rPr>
          <w:rFonts w:ascii="Times" w:hAnsi="Times"/>
        </w:rPr>
        <w:t>observations, advocating open-access data policies and integrating observations with modeling /</w:t>
      </w:r>
      <w:r>
        <w:rPr>
          <w:rFonts w:ascii="Times" w:hAnsi="Times"/>
        </w:rPr>
        <w:t xml:space="preserve"> </w:t>
      </w:r>
      <w:r w:rsidRPr="004A2439">
        <w:rPr>
          <w:rFonts w:ascii="Times" w:hAnsi="Times"/>
        </w:rPr>
        <w:t xml:space="preserve">assimilation efforts. After three years of service as an ocean interior data expert, </w:t>
      </w:r>
      <w:proofErr w:type="spellStart"/>
      <w:r w:rsidRPr="004A2439">
        <w:rPr>
          <w:rFonts w:ascii="Times" w:hAnsi="Times"/>
        </w:rPr>
        <w:t>Toste</w:t>
      </w:r>
      <w:proofErr w:type="spellEnd"/>
      <w:r w:rsidRPr="004A2439">
        <w:rPr>
          <w:rFonts w:ascii="Times" w:hAnsi="Times"/>
        </w:rPr>
        <w:t xml:space="preserve"> was appointed the</w:t>
      </w:r>
      <w:r>
        <w:rPr>
          <w:rFonts w:ascii="Times" w:hAnsi="Times"/>
        </w:rPr>
        <w:t xml:space="preserve"> </w:t>
      </w:r>
      <w:r w:rsidRPr="004A2439">
        <w:rPr>
          <w:rFonts w:ascii="Times" w:hAnsi="Times"/>
        </w:rPr>
        <w:t>SSG Chair in 2011</w:t>
      </w:r>
    </w:p>
    <w:p w14:paraId="2E4D5165" w14:textId="306127EC" w:rsidR="00EE71A2" w:rsidRPr="00EE71A2" w:rsidRDefault="00EE71A2" w:rsidP="004A2439">
      <w:pPr>
        <w:rPr>
          <w:rFonts w:cs="Times New Roman"/>
          <w:b/>
          <w:color w:val="3D4347"/>
          <w:sz w:val="27"/>
          <w:szCs w:val="27"/>
        </w:rPr>
      </w:pPr>
      <w:r w:rsidRPr="00EE71A2">
        <w:rPr>
          <w:rFonts w:cs="Times New Roman"/>
          <w:b/>
          <w:color w:val="3D4347"/>
          <w:sz w:val="27"/>
          <w:szCs w:val="27"/>
        </w:rPr>
        <w:t xml:space="preserve">Ben </w:t>
      </w:r>
      <w:proofErr w:type="spellStart"/>
      <w:r w:rsidRPr="00EE71A2">
        <w:rPr>
          <w:rFonts w:cs="Times New Roman"/>
          <w:b/>
          <w:color w:val="3D4347"/>
          <w:sz w:val="27"/>
          <w:szCs w:val="27"/>
        </w:rPr>
        <w:t>Hamlington</w:t>
      </w:r>
      <w:proofErr w:type="spellEnd"/>
    </w:p>
    <w:p w14:paraId="35427B40" w14:textId="577407CD" w:rsidR="00AE23FC" w:rsidRDefault="00EE71A2" w:rsidP="004A2439">
      <w:pPr>
        <w:rPr>
          <w:rFonts w:cs="Times New Roman"/>
          <w:b/>
          <w:color w:val="3D4347"/>
          <w:sz w:val="27"/>
          <w:szCs w:val="27"/>
        </w:rPr>
      </w:pPr>
      <w:r w:rsidRPr="00EE71A2">
        <w:rPr>
          <w:rFonts w:cs="Times New Roman"/>
          <w:b/>
          <w:color w:val="3D4347"/>
          <w:sz w:val="27"/>
          <w:szCs w:val="27"/>
        </w:rPr>
        <w:t>Keynote: What we know and don't know about sea level</w:t>
      </w:r>
    </w:p>
    <w:p w14:paraId="527F1706" w14:textId="06E9EE9F" w:rsidR="00AE23FC" w:rsidRPr="00AE23FC" w:rsidRDefault="00AE23FC" w:rsidP="004A2439">
      <w:pPr>
        <w:rPr>
          <w:rFonts w:cs="Times New Roman"/>
          <w:color w:val="3D4347"/>
          <w:sz w:val="27"/>
          <w:szCs w:val="27"/>
        </w:rPr>
      </w:pPr>
      <w:r w:rsidRPr="00AE23FC">
        <w:rPr>
          <w:rFonts w:cs="Times New Roman"/>
          <w:color w:val="3D4347"/>
          <w:sz w:val="27"/>
          <w:szCs w:val="27"/>
        </w:rPr>
        <w:t>Old Dominion University, Norfolk, VA, USA</w:t>
      </w:r>
    </w:p>
    <w:p w14:paraId="55A03787" w14:textId="77777777" w:rsidR="00AE23FC" w:rsidRPr="00AE23FC" w:rsidRDefault="00AE23FC" w:rsidP="004A2439">
      <w:pPr>
        <w:rPr>
          <w:rFonts w:cs="Times New Roman"/>
          <w:b/>
          <w:color w:val="3D4347"/>
          <w:sz w:val="27"/>
          <w:szCs w:val="27"/>
        </w:rPr>
      </w:pPr>
      <w:r w:rsidRPr="00AE23FC">
        <w:rPr>
          <w:rFonts w:cs="Times New Roman"/>
          <w:b/>
          <w:color w:val="3D4347"/>
          <w:sz w:val="27"/>
          <w:szCs w:val="27"/>
        </w:rPr>
        <w:t>Research Interests</w:t>
      </w:r>
    </w:p>
    <w:p w14:paraId="0027BD5B" w14:textId="7E7F1AA6" w:rsidR="00AE23FC" w:rsidRPr="00EE71A2" w:rsidRDefault="00AE23FC" w:rsidP="004A2439">
      <w:pPr>
        <w:rPr>
          <w:rFonts w:cs="Times New Roman"/>
          <w:b/>
          <w:color w:val="3D4347"/>
          <w:sz w:val="27"/>
          <w:szCs w:val="27"/>
        </w:rPr>
      </w:pPr>
      <w:r w:rsidRPr="00AE23FC">
        <w:rPr>
          <w:rFonts w:cs="Times New Roman"/>
          <w:color w:val="3D4347"/>
          <w:sz w:val="27"/>
          <w:szCs w:val="27"/>
        </w:rPr>
        <w:t>The change of sea level in response to the warming of our planet is of great interest for both scientific and socio-economic reasons. Sea level change has enormous socio-economic implications for the planet as coastal populations become more susceptible to storm surges and eventually inundation from the oceans. In addition, sea level is an essential climate variable and critical indicator of how our planet is responding to climate change. Sea level, when averaged globally</w:t>
      </w:r>
      <w:r>
        <w:rPr>
          <w:rFonts w:ascii="Arial" w:hAnsi="Arial" w:cs="Arial"/>
          <w:color w:val="FFFFFF"/>
          <w:sz w:val="30"/>
          <w:szCs w:val="30"/>
        </w:rPr>
        <w:t>, responds primarily to the amount of heat absorbed by the oceans, and the melting of land ice.</w:t>
      </w:r>
    </w:p>
    <w:sectPr w:rsidR="00AE23FC" w:rsidRPr="00EE71A2" w:rsidSect="00A158B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439"/>
    <w:rsid w:val="00375782"/>
    <w:rsid w:val="00486912"/>
    <w:rsid w:val="004A2439"/>
    <w:rsid w:val="007B2DF9"/>
    <w:rsid w:val="00891CF4"/>
    <w:rsid w:val="009E1576"/>
    <w:rsid w:val="00A110EA"/>
    <w:rsid w:val="00A158B3"/>
    <w:rsid w:val="00AE23FC"/>
    <w:rsid w:val="00C86AC4"/>
    <w:rsid w:val="00CA43F5"/>
    <w:rsid w:val="00D53FEA"/>
    <w:rsid w:val="00EC3969"/>
    <w:rsid w:val="00EE71A2"/>
    <w:rsid w:val="00F175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F4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BF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43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43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BF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43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4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1941</Characters>
  <Application>Microsoft Macintosh Word</Application>
  <DocSecurity>0</DocSecurity>
  <Lines>16</Lines>
  <Paragraphs>4</Paragraphs>
  <ScaleCrop>false</ScaleCrop>
  <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Pearlman</dc:creator>
  <cp:keywords/>
  <dc:description/>
  <cp:lastModifiedBy>Jay Pearlman</cp:lastModifiedBy>
  <cp:revision>2</cp:revision>
  <dcterms:created xsi:type="dcterms:W3CDTF">2015-03-23T18:03:00Z</dcterms:created>
  <dcterms:modified xsi:type="dcterms:W3CDTF">2015-03-23T18:03:00Z</dcterms:modified>
</cp:coreProperties>
</file>